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14" w:rsidRPr="00731913" w:rsidRDefault="00CA0C14" w:rsidP="00CA0C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CA0C14" w:rsidRPr="00EF5F12" w:rsidRDefault="00CA0C14" w:rsidP="00CA0C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Прокуратура Волжского района Самарской области разъясняет:</w:t>
      </w:r>
    </w:p>
    <w:p w:rsidR="00CA0C14" w:rsidRPr="00EF5F12" w:rsidRDefault="00CA0C14" w:rsidP="00CA0C14">
      <w:pPr>
        <w:pStyle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тема:</w:t>
      </w:r>
      <w:r w:rsidRPr="0073191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Установлена уголовная ответственность за организацию «финансовых пирамид»</w:t>
      </w:r>
      <w:r w:rsidRPr="00731913">
        <w:rPr>
          <w:color w:val="000000" w:themeColor="text1"/>
          <w:sz w:val="22"/>
          <w:szCs w:val="22"/>
        </w:rPr>
        <w:t> </w:t>
      </w:r>
    </w:p>
    <w:p w:rsidR="00CA0C14" w:rsidRPr="00731913" w:rsidRDefault="00CA0C14" w:rsidP="00CA0C14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 xml:space="preserve">Федеральным законом от 30.03.2016 № 78-ФЗ «О внесении изменений в Уголовный кодекс Российской Федерации и статью 151 Уголовно-процессуального кодекса Российской Федерации» Уголовный кодекс РФ дополнен новой статьей 172.2 «Организация деятельности по привлечению денежных средств и (или) иного имущества». </w:t>
      </w:r>
    </w:p>
    <w:p w:rsidR="00CA0C14" w:rsidRPr="00731913" w:rsidRDefault="00CA0C14" w:rsidP="00CA0C14">
      <w:pPr>
        <w:pStyle w:val="a3"/>
        <w:rPr>
          <w:color w:val="000000" w:themeColor="text1"/>
          <w:sz w:val="22"/>
          <w:szCs w:val="22"/>
        </w:rPr>
      </w:pPr>
      <w:proofErr w:type="gramStart"/>
      <w:r w:rsidRPr="00731913">
        <w:rPr>
          <w:color w:val="000000" w:themeColor="text1"/>
          <w:sz w:val="22"/>
          <w:szCs w:val="22"/>
        </w:rPr>
        <w:t>Норма предусматривает уголовную ответственность за организацию деятельности по привлечению денежных средств и (или) иного имущества физических лиц и (или) юридических лиц в крупном размере, при которой выплата дохода лицам, чьи денежные средства или имущество привлечены ранее, осуществляется за счет привлеченных денежных средств иных лиц при отсутствии инвестиционной или иной законной предпринимательской деятельности в объеме, сопоставимом с объемом привлеченных денежных средств</w:t>
      </w:r>
      <w:proofErr w:type="gramEnd"/>
      <w:r w:rsidRPr="00731913">
        <w:rPr>
          <w:color w:val="000000" w:themeColor="text1"/>
          <w:sz w:val="22"/>
          <w:szCs w:val="22"/>
        </w:rPr>
        <w:t xml:space="preserve"> или иного имущества. </w:t>
      </w:r>
    </w:p>
    <w:p w:rsidR="00CA0C14" w:rsidRPr="00731913" w:rsidRDefault="00CA0C14" w:rsidP="00CA0C14">
      <w:pPr>
        <w:pStyle w:val="a3"/>
        <w:rPr>
          <w:color w:val="000000" w:themeColor="text1"/>
          <w:sz w:val="22"/>
          <w:szCs w:val="22"/>
        </w:rPr>
      </w:pPr>
      <w:proofErr w:type="gramStart"/>
      <w:r w:rsidRPr="00731913">
        <w:rPr>
          <w:color w:val="000000" w:themeColor="text1"/>
          <w:sz w:val="22"/>
          <w:szCs w:val="22"/>
        </w:rPr>
        <w:t xml:space="preserve">В качестве наказания установлен штраф в размере до одного миллиона рублей или в размере заработной платы или иного дохода осужденного за период до двух лет, либо принудительными работами на срок до четырех лет, либо лишением свободы на тот же срок с ограничением свободы на срок до одного года или без такового. </w:t>
      </w:r>
      <w:proofErr w:type="gramEnd"/>
    </w:p>
    <w:p w:rsidR="00CA0C14" w:rsidRPr="00731913" w:rsidRDefault="00CA0C14" w:rsidP="00CA0C14">
      <w:pPr>
        <w:pStyle w:val="a3"/>
        <w:rPr>
          <w:color w:val="000000" w:themeColor="text1"/>
          <w:sz w:val="22"/>
          <w:szCs w:val="22"/>
        </w:rPr>
      </w:pPr>
      <w:proofErr w:type="gramStart"/>
      <w:r w:rsidRPr="00731913">
        <w:rPr>
          <w:color w:val="000000" w:themeColor="text1"/>
          <w:sz w:val="22"/>
          <w:szCs w:val="22"/>
        </w:rPr>
        <w:t>Данное деяние, сопряженное с привлечением денежных средств и (или) иного имущества в особо крупном размере, повлечет наказание в виде штрафа в размере до полутора миллиона рублей или в размере заработной платы или иного дохода осужденного за период до трех лет, либо принудительными работами на срок до пяти лет, либо лишением свободы на срок до шести лет с ограничением свободы на</w:t>
      </w:r>
      <w:proofErr w:type="gramEnd"/>
      <w:r w:rsidRPr="00731913">
        <w:rPr>
          <w:color w:val="000000" w:themeColor="text1"/>
          <w:sz w:val="22"/>
          <w:szCs w:val="22"/>
        </w:rPr>
        <w:t xml:space="preserve"> срок до двух лет или без такового. </w:t>
      </w:r>
    </w:p>
    <w:p w:rsidR="00CA0C14" w:rsidRPr="00731913" w:rsidRDefault="00CA0C14" w:rsidP="00CA0C14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 xml:space="preserve">В соответствии с примечанием к статье 169 Уголовного кодекса РФ в статьях главы 22 Уголовного кодекса РФ, куда включена и вновь введенная статья 172.2, крупным размером признается стоимость в сумме, превышающей один миллион пятьсот тысяч рублей, особо крупным – шесть миллионов рублей. </w:t>
      </w:r>
    </w:p>
    <w:p w:rsidR="00D21544" w:rsidRDefault="00D21544">
      <w:bookmarkStart w:id="0" w:name="_GoBack"/>
      <w:bookmarkEnd w:id="0"/>
    </w:p>
    <w:sectPr w:rsidR="00D2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C2"/>
    <w:rsid w:val="002230C2"/>
    <w:rsid w:val="00CA0C14"/>
    <w:rsid w:val="00D2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1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A0C14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C14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Normal (Web)"/>
    <w:basedOn w:val="a"/>
    <w:uiPriority w:val="99"/>
    <w:unhideWhenUsed/>
    <w:rsid w:val="00CA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1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A0C14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C14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Normal (Web)"/>
    <w:basedOn w:val="a"/>
    <w:uiPriority w:val="99"/>
    <w:unhideWhenUsed/>
    <w:rsid w:val="00CA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User027004</dc:creator>
  <cp:keywords/>
  <dc:description/>
  <cp:lastModifiedBy>User027004</cp:lastModifiedBy>
  <cp:revision>2</cp:revision>
  <dcterms:created xsi:type="dcterms:W3CDTF">2016-05-16T06:26:00Z</dcterms:created>
  <dcterms:modified xsi:type="dcterms:W3CDTF">2016-05-16T06:26:00Z</dcterms:modified>
</cp:coreProperties>
</file>